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9C" w:rsidRPr="00315E79" w:rsidRDefault="00984B9C" w:rsidP="00984B9C">
      <w:pPr>
        <w:jc w:val="center"/>
        <w:rPr>
          <w:rFonts w:ascii="HGS明朝E" w:eastAsia="HGS明朝E" w:hAnsi="HGS明朝E"/>
          <w:color w:val="0D0D0D"/>
          <w:sz w:val="36"/>
          <w:szCs w:val="36"/>
        </w:rPr>
      </w:pPr>
      <w:r w:rsidRPr="00315E79">
        <w:rPr>
          <w:rFonts w:ascii="HGS明朝E" w:eastAsia="HGS明朝E" w:hAnsi="HGS明朝E" w:hint="eastAsia"/>
          <w:color w:val="0D0D0D"/>
          <w:sz w:val="36"/>
          <w:szCs w:val="36"/>
        </w:rPr>
        <w:t>誓</w:t>
      </w:r>
      <w:r>
        <w:rPr>
          <w:rFonts w:ascii="HGS明朝E" w:eastAsia="HGS明朝E" w:hAnsi="HGS明朝E" w:hint="eastAsia"/>
          <w:color w:val="0D0D0D"/>
          <w:sz w:val="36"/>
          <w:szCs w:val="36"/>
        </w:rPr>
        <w:t xml:space="preserve">　</w:t>
      </w:r>
      <w:r w:rsidRPr="00315E79">
        <w:rPr>
          <w:rFonts w:ascii="HGS明朝E" w:eastAsia="HGS明朝E" w:hAnsi="HGS明朝E" w:hint="eastAsia"/>
          <w:color w:val="0D0D0D"/>
          <w:sz w:val="36"/>
          <w:szCs w:val="36"/>
        </w:rPr>
        <w:t>約</w:t>
      </w:r>
      <w:r>
        <w:rPr>
          <w:rFonts w:ascii="HGS明朝E" w:eastAsia="HGS明朝E" w:hAnsi="HGS明朝E" w:hint="eastAsia"/>
          <w:color w:val="0D0D0D"/>
          <w:sz w:val="36"/>
          <w:szCs w:val="36"/>
        </w:rPr>
        <w:t xml:space="preserve">　</w:t>
      </w:r>
      <w:r w:rsidRPr="00315E79">
        <w:rPr>
          <w:rFonts w:ascii="HGS明朝E" w:eastAsia="HGS明朝E" w:hAnsi="HGS明朝E" w:hint="eastAsia"/>
          <w:color w:val="0D0D0D"/>
          <w:sz w:val="36"/>
          <w:szCs w:val="36"/>
        </w:rPr>
        <w:t>書</w:t>
      </w:r>
    </w:p>
    <w:p w:rsidR="00984B9C" w:rsidRPr="00315E79" w:rsidRDefault="00984B9C" w:rsidP="00984B9C">
      <w:pPr>
        <w:jc w:val="left"/>
        <w:rPr>
          <w:rFonts w:ascii="HGS明朝E" w:eastAsia="HGS明朝E" w:hAnsi="HGS明朝E"/>
          <w:color w:val="0D0D0D"/>
          <w:sz w:val="24"/>
        </w:rPr>
      </w:pPr>
    </w:p>
    <w:p w:rsidR="00984B9C" w:rsidRPr="00C8011F" w:rsidRDefault="00984B9C" w:rsidP="00984B9C">
      <w:pPr>
        <w:spacing w:line="400" w:lineRule="exact"/>
        <w:jc w:val="left"/>
        <w:rPr>
          <w:rFonts w:ascii="HGS明朝E" w:eastAsia="HGS明朝E" w:hAnsi="HGS明朝E"/>
          <w:color w:val="0D0D0D"/>
          <w:sz w:val="28"/>
          <w:szCs w:val="28"/>
        </w:rPr>
      </w:pPr>
      <w:r w:rsidRPr="00C8011F">
        <w:rPr>
          <w:rFonts w:ascii="HGS明朝E" w:eastAsia="HGS明朝E" w:hAnsi="HGS明朝E" w:hint="eastAsia"/>
          <w:color w:val="0D0D0D"/>
          <w:sz w:val="28"/>
          <w:szCs w:val="28"/>
        </w:rPr>
        <w:t>一般社団法人日本型枠工事業協会</w:t>
      </w:r>
    </w:p>
    <w:p w:rsidR="00984B9C" w:rsidRPr="00315E79" w:rsidRDefault="00984B9C" w:rsidP="00984B9C">
      <w:pPr>
        <w:spacing w:line="400" w:lineRule="exact"/>
        <w:jc w:val="left"/>
        <w:rPr>
          <w:rFonts w:ascii="HGS明朝E" w:eastAsia="HGS明朝E" w:hAnsi="HGS明朝E"/>
          <w:color w:val="0D0D0D"/>
          <w:sz w:val="24"/>
        </w:rPr>
      </w:pPr>
      <w:r w:rsidRPr="00C8011F">
        <w:rPr>
          <w:rFonts w:ascii="HGS明朝E" w:eastAsia="HGS明朝E" w:hAnsi="HGS明朝E" w:hint="eastAsia"/>
          <w:color w:val="0D0D0D"/>
          <w:sz w:val="28"/>
          <w:szCs w:val="28"/>
        </w:rPr>
        <w:t xml:space="preserve">　</w:t>
      </w:r>
      <w:r>
        <w:rPr>
          <w:rFonts w:ascii="HGS明朝E" w:eastAsia="HGS明朝E" w:hAnsi="HGS明朝E" w:hint="eastAsia"/>
          <w:color w:val="0D0D0D"/>
          <w:sz w:val="28"/>
          <w:szCs w:val="28"/>
        </w:rPr>
        <w:t xml:space="preserve">　</w:t>
      </w:r>
      <w:r w:rsidRPr="00C8011F">
        <w:rPr>
          <w:rFonts w:ascii="HGS明朝E" w:eastAsia="HGS明朝E" w:hAnsi="HGS明朝E" w:hint="eastAsia"/>
          <w:color w:val="0D0D0D"/>
          <w:sz w:val="28"/>
          <w:szCs w:val="28"/>
        </w:rPr>
        <w:t xml:space="preserve">会　長　</w:t>
      </w:r>
      <w:r w:rsidRPr="00984B9C">
        <w:rPr>
          <w:rFonts w:ascii="HGS明朝E" w:eastAsia="HGS明朝E" w:hAnsi="HGS明朝E" w:hint="eastAsia"/>
          <w:color w:val="0D0D0D"/>
          <w:spacing w:val="46"/>
          <w:kern w:val="0"/>
          <w:sz w:val="28"/>
          <w:szCs w:val="28"/>
          <w:fitText w:val="1764" w:id="2014544128"/>
        </w:rPr>
        <w:t>三野輪賢</w:t>
      </w:r>
      <w:r w:rsidRPr="00984B9C">
        <w:rPr>
          <w:rFonts w:ascii="HGS明朝E" w:eastAsia="HGS明朝E" w:hAnsi="HGS明朝E" w:hint="eastAsia"/>
          <w:color w:val="0D0D0D"/>
          <w:spacing w:val="-2"/>
          <w:kern w:val="0"/>
          <w:sz w:val="28"/>
          <w:szCs w:val="28"/>
          <w:fitText w:val="1764" w:id="2014544128"/>
        </w:rPr>
        <w:t>二</w:t>
      </w:r>
      <w:r w:rsidRPr="00C8011F">
        <w:rPr>
          <w:rFonts w:ascii="HGS明朝E" w:eastAsia="HGS明朝E" w:hAnsi="HGS明朝E" w:hint="eastAsia"/>
          <w:color w:val="0D0D0D"/>
          <w:kern w:val="0"/>
          <w:sz w:val="28"/>
          <w:szCs w:val="28"/>
        </w:rPr>
        <w:t xml:space="preserve">　殿</w:t>
      </w:r>
    </w:p>
    <w:p w:rsidR="00984B9C" w:rsidRPr="00315E79" w:rsidRDefault="00984B9C" w:rsidP="00984B9C">
      <w:pPr>
        <w:jc w:val="left"/>
        <w:rPr>
          <w:rFonts w:ascii="HGS明朝E" w:eastAsia="HGS明朝E" w:hAnsi="HGS明朝E"/>
          <w:color w:val="0D0D0D"/>
          <w:sz w:val="24"/>
        </w:rPr>
      </w:pPr>
    </w:p>
    <w:p w:rsidR="00984B9C" w:rsidRPr="00C8011F" w:rsidRDefault="00984B9C" w:rsidP="00984B9C">
      <w:pPr>
        <w:spacing w:line="400" w:lineRule="exact"/>
        <w:jc w:val="left"/>
        <w:rPr>
          <w:rFonts w:ascii="HGS明朝E" w:eastAsia="HGS明朝E" w:hAnsi="HGS明朝E"/>
          <w:color w:val="0D0D0D"/>
          <w:sz w:val="26"/>
          <w:szCs w:val="26"/>
        </w:rPr>
      </w:pPr>
      <w:r>
        <w:rPr>
          <w:rFonts w:ascii="HGS明朝E" w:eastAsia="HGS明朝E" w:hAnsi="HGS明朝E" w:hint="eastAsia"/>
          <w:color w:val="0D0D0D"/>
          <w:sz w:val="24"/>
        </w:rPr>
        <w:t xml:space="preserve">　</w:t>
      </w:r>
      <w:r w:rsidRPr="00C8011F">
        <w:rPr>
          <w:rFonts w:ascii="HGS明朝E" w:eastAsia="HGS明朝E" w:hAnsi="HGS明朝E" w:hint="eastAsia"/>
          <w:color w:val="0D0D0D"/>
          <w:sz w:val="26"/>
          <w:szCs w:val="26"/>
        </w:rPr>
        <w:t>この度、貴会に入会し、建設分野における特定技能外国人を受け入れるに当たり、以下の事項を遵守履行することを誓約いたします。</w:t>
      </w:r>
    </w:p>
    <w:p w:rsidR="00984B9C"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ind w:left="548" w:hangingChars="200" w:hanging="548"/>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１．</w:t>
      </w:r>
      <w:r>
        <w:rPr>
          <w:rFonts w:ascii="HGS明朝E" w:eastAsia="HGS明朝E" w:hAnsi="HGS明朝E" w:hint="eastAsia"/>
          <w:color w:val="0D0D0D"/>
          <w:sz w:val="26"/>
          <w:szCs w:val="26"/>
        </w:rPr>
        <w:t>一般</w:t>
      </w:r>
      <w:r w:rsidRPr="00C8011F">
        <w:rPr>
          <w:rFonts w:ascii="HGS明朝E" w:eastAsia="HGS明朝E" w:hAnsi="HGS明朝E" w:hint="eastAsia"/>
          <w:color w:val="0D0D0D"/>
          <w:sz w:val="26"/>
          <w:szCs w:val="26"/>
        </w:rPr>
        <w:t>社団法人建設技能人材機構の設立総会において決議された「特定技能外国人の適切かつ円滑な受入れの実現に向けた建設業界共通行動規範」を遵守履行すること。</w:t>
      </w: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ind w:left="548" w:hangingChars="200" w:hanging="548"/>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２．貴会の定める入会金、会費及び</w:t>
      </w:r>
      <w:r>
        <w:rPr>
          <w:rFonts w:ascii="HGS明朝E" w:eastAsia="HGS明朝E" w:hAnsi="HGS明朝E" w:hint="eastAsia"/>
          <w:color w:val="0D0D0D"/>
          <w:sz w:val="26"/>
          <w:szCs w:val="26"/>
        </w:rPr>
        <w:t>一般社団法人建設技能人材機構に納入する</w:t>
      </w:r>
      <w:r w:rsidRPr="00C8011F">
        <w:rPr>
          <w:rFonts w:ascii="HGS明朝E" w:eastAsia="HGS明朝E" w:hAnsi="HGS明朝E" w:hint="eastAsia"/>
          <w:color w:val="0D0D0D"/>
          <w:sz w:val="26"/>
          <w:szCs w:val="26"/>
        </w:rPr>
        <w:t>受入負担金</w:t>
      </w:r>
      <w:r>
        <w:rPr>
          <w:rFonts w:ascii="HGS明朝E" w:eastAsia="HGS明朝E" w:hAnsi="HGS明朝E" w:hint="eastAsia"/>
          <w:color w:val="0D0D0D"/>
          <w:sz w:val="26"/>
          <w:szCs w:val="26"/>
        </w:rPr>
        <w:t>等受入れ事業に必要な費用</w:t>
      </w:r>
      <w:r w:rsidRPr="00C8011F">
        <w:rPr>
          <w:rFonts w:ascii="HGS明朝E" w:eastAsia="HGS明朝E" w:hAnsi="HGS明朝E" w:hint="eastAsia"/>
          <w:color w:val="0D0D0D"/>
          <w:sz w:val="26"/>
          <w:szCs w:val="26"/>
        </w:rPr>
        <w:t>を、</w:t>
      </w:r>
      <w:r>
        <w:rPr>
          <w:rFonts w:ascii="HGS明朝E" w:eastAsia="HGS明朝E" w:hAnsi="HGS明朝E" w:hint="eastAsia"/>
          <w:color w:val="0D0D0D"/>
          <w:sz w:val="26"/>
          <w:szCs w:val="26"/>
        </w:rPr>
        <w:t>貴会の定める会則等諸</w:t>
      </w:r>
      <w:r w:rsidRPr="00C8011F">
        <w:rPr>
          <w:rFonts w:ascii="HGS明朝E" w:eastAsia="HGS明朝E" w:hAnsi="HGS明朝E" w:hint="eastAsia"/>
          <w:color w:val="0D0D0D"/>
          <w:sz w:val="26"/>
          <w:szCs w:val="26"/>
        </w:rPr>
        <w:t>規程に基づき</w:t>
      </w:r>
      <w:r>
        <w:rPr>
          <w:rFonts w:ascii="HGS明朝E" w:eastAsia="HGS明朝E" w:hAnsi="HGS明朝E" w:hint="eastAsia"/>
          <w:color w:val="0D0D0D"/>
          <w:sz w:val="26"/>
          <w:szCs w:val="26"/>
        </w:rPr>
        <w:t>、</w:t>
      </w:r>
      <w:r w:rsidRPr="00C8011F">
        <w:rPr>
          <w:rFonts w:ascii="HGS明朝E" w:eastAsia="HGS明朝E" w:hAnsi="HGS明朝E" w:hint="eastAsia"/>
          <w:color w:val="0D0D0D"/>
          <w:sz w:val="26"/>
          <w:szCs w:val="26"/>
        </w:rPr>
        <w:t>退会するときまで誠実に納付すること。</w:t>
      </w: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 xml:space="preserve">　　　　　年　　月　　日</w:t>
      </w: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ind w:firstLineChars="800" w:firstLine="2190"/>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会　社　名</w:t>
      </w: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 xml:space="preserve">　　　　　　　　代表者役職</w:t>
      </w: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p>
    <w:p w:rsidR="00984B9C" w:rsidRPr="00C8011F" w:rsidRDefault="00984B9C" w:rsidP="00984B9C">
      <w:pPr>
        <w:spacing w:line="400" w:lineRule="exact"/>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 xml:space="preserve">　　　　　　　　代表者氏名　　　　　　　　　　　</w:t>
      </w:r>
      <w:r>
        <w:rPr>
          <w:rFonts w:ascii="HGS明朝E" w:eastAsia="HGS明朝E" w:hAnsi="HGS明朝E" w:hint="eastAsia"/>
          <w:color w:val="0D0D0D"/>
          <w:sz w:val="26"/>
          <w:szCs w:val="26"/>
        </w:rPr>
        <w:t xml:space="preserve">　　</w:t>
      </w:r>
      <w:r w:rsidRPr="00C8011F">
        <w:rPr>
          <w:rFonts w:ascii="HGS明朝E" w:eastAsia="HGS明朝E" w:hAnsi="HGS明朝E" w:hint="eastAsia"/>
          <w:color w:val="0D0D0D"/>
          <w:sz w:val="26"/>
          <w:szCs w:val="26"/>
        </w:rPr>
        <w:t xml:space="preserve">　</w:t>
      </w:r>
      <w:r w:rsidRPr="00C8011F">
        <w:rPr>
          <w:rFonts w:ascii="ＭＳ 明朝" w:hAnsi="ＭＳ 明朝" w:hint="eastAsia"/>
          <w:color w:val="0D0D0D"/>
          <w:sz w:val="26"/>
          <w:szCs w:val="26"/>
        </w:rPr>
        <w:t>㊞</w:t>
      </w:r>
    </w:p>
    <w:p w:rsidR="00984B9C" w:rsidRPr="00C8011F" w:rsidRDefault="00984B9C" w:rsidP="00984B9C">
      <w:pPr>
        <w:spacing w:line="400" w:lineRule="exact"/>
        <w:jc w:val="left"/>
        <w:rPr>
          <w:rFonts w:ascii="HGS明朝E" w:eastAsia="HGS明朝E" w:hAnsi="HGS明朝E"/>
          <w:color w:val="0D0D0D"/>
          <w:sz w:val="26"/>
          <w:szCs w:val="26"/>
        </w:rPr>
      </w:pPr>
    </w:p>
    <w:p w:rsidR="00984B9C" w:rsidRDefault="00984B9C" w:rsidP="00984B9C">
      <w:pPr>
        <w:jc w:val="left"/>
        <w:rPr>
          <w:rFonts w:ascii="ＭＳ 明朝" w:hAnsi="ＭＳ 明朝"/>
          <w:color w:val="0D0D0D"/>
          <w:sz w:val="24"/>
        </w:rPr>
      </w:pPr>
    </w:p>
    <w:p w:rsidR="00984B9C" w:rsidRDefault="00984B9C" w:rsidP="00984B9C">
      <w:pPr>
        <w:jc w:val="left"/>
        <w:rPr>
          <w:rFonts w:ascii="ＭＳ 明朝" w:hAnsi="ＭＳ 明朝"/>
          <w:color w:val="0D0D0D"/>
          <w:sz w:val="24"/>
        </w:rPr>
        <w:sectPr w:rsidR="00984B9C" w:rsidSect="00C8011F">
          <w:headerReference w:type="default" r:id="rId6"/>
          <w:headerReference w:type="first" r:id="rId7"/>
          <w:pgSz w:w="11906" w:h="16838" w:code="9"/>
          <w:pgMar w:top="1418" w:right="1701" w:bottom="1418" w:left="1701" w:header="680" w:footer="567" w:gutter="0"/>
          <w:cols w:space="425"/>
          <w:docGrid w:type="linesAndChars" w:linePitch="326" w:charSpace="2824"/>
        </w:sectPr>
      </w:pPr>
    </w:p>
    <w:p w:rsidR="00984B9C" w:rsidRPr="00315E79" w:rsidRDefault="00984B9C" w:rsidP="00984B9C">
      <w:pPr>
        <w:spacing w:line="360" w:lineRule="exact"/>
        <w:jc w:val="center"/>
        <w:rPr>
          <w:rFonts w:ascii="HGS明朝E" w:eastAsia="HGS明朝E" w:hAnsi="HGS明朝E"/>
          <w:sz w:val="26"/>
          <w:szCs w:val="26"/>
        </w:rPr>
      </w:pPr>
      <w:r w:rsidRPr="00315E79">
        <w:rPr>
          <w:rFonts w:ascii="HGS明朝E" w:eastAsia="HGS明朝E" w:hAnsi="HGS明朝E"/>
          <w:sz w:val="26"/>
          <w:szCs w:val="26"/>
        </w:rPr>
        <w:lastRenderedPageBreak/>
        <w:t>特定技能外国人の適切かつ円滑な受入れの実現に向けた建設業界共通行動規範</w:t>
      </w:r>
      <w:r w:rsidRPr="00315E79">
        <w:rPr>
          <w:rFonts w:ascii="HGS明朝E" w:eastAsia="HGS明朝E" w:hAnsi="HGS明朝E" w:hint="eastAsia"/>
          <w:sz w:val="26"/>
          <w:szCs w:val="26"/>
        </w:rPr>
        <w:t>（抄）</w:t>
      </w:r>
    </w:p>
    <w:p w:rsidR="00984B9C" w:rsidRPr="00315E79" w:rsidRDefault="00984B9C" w:rsidP="00984B9C">
      <w:pPr>
        <w:spacing w:line="360" w:lineRule="exact"/>
        <w:jc w:val="center"/>
        <w:rPr>
          <w:rFonts w:ascii="HGS明朝E" w:eastAsia="HGS明朝E" w:hAnsi="HGS明朝E"/>
          <w:sz w:val="22"/>
          <w:szCs w:val="22"/>
        </w:rPr>
      </w:pPr>
      <w:r w:rsidRPr="00315E79">
        <w:rPr>
          <w:rFonts w:ascii="HGS明朝E" w:eastAsia="HGS明朝E" w:hAnsi="HGS明朝E"/>
          <w:sz w:val="22"/>
          <w:szCs w:val="22"/>
        </w:rPr>
        <w:t>（一社）建設技能人材機構</w:t>
      </w:r>
      <w:r>
        <w:rPr>
          <w:rFonts w:ascii="HGS明朝E" w:eastAsia="HGS明朝E" w:hAnsi="HGS明朝E" w:hint="eastAsia"/>
          <w:sz w:val="22"/>
          <w:szCs w:val="22"/>
        </w:rPr>
        <w:t xml:space="preserve">　</w:t>
      </w:r>
      <w:r w:rsidRPr="00315E79">
        <w:rPr>
          <w:rFonts w:ascii="HGS明朝E" w:eastAsia="HGS明朝E" w:hAnsi="HGS明朝E" w:hint="eastAsia"/>
          <w:sz w:val="22"/>
          <w:szCs w:val="22"/>
        </w:rPr>
        <w:t>総会決議</w:t>
      </w:r>
    </w:p>
    <w:p w:rsidR="00984B9C" w:rsidRDefault="00984B9C" w:rsidP="00984B9C">
      <w:pPr>
        <w:spacing w:line="320" w:lineRule="exact"/>
        <w:jc w:val="left"/>
        <w:rPr>
          <w:rFonts w:ascii="HGS明朝E" w:eastAsia="HGS明朝E" w:hAnsi="HGS明朝E"/>
          <w:sz w:val="22"/>
          <w:szCs w:val="22"/>
        </w:rPr>
      </w:pPr>
    </w:p>
    <w:p w:rsidR="00984B9C" w:rsidRDefault="00984B9C" w:rsidP="00984B9C">
      <w:pPr>
        <w:spacing w:line="320" w:lineRule="exact"/>
        <w:jc w:val="left"/>
        <w:rPr>
          <w:rFonts w:ascii="HGS明朝E" w:eastAsia="HGS明朝E" w:hAnsi="HGS明朝E"/>
          <w:sz w:val="24"/>
        </w:rPr>
      </w:pPr>
      <w:r w:rsidRPr="00315E79">
        <w:rPr>
          <w:rFonts w:ascii="HGS明朝E" w:eastAsia="HGS明朝E" w:hAnsi="HGS明朝E" w:hint="eastAsia"/>
          <w:sz w:val="24"/>
        </w:rPr>
        <w:t>Ⅰ</w:t>
      </w:r>
      <w:r w:rsidRPr="00315E79">
        <w:rPr>
          <w:rFonts w:ascii="HGS明朝E" w:eastAsia="HGS明朝E" w:hAnsi="HGS明朝E"/>
          <w:sz w:val="24"/>
        </w:rPr>
        <w:t>．総則</w:t>
      </w:r>
    </w:p>
    <w:p w:rsidR="00984B9C" w:rsidRPr="00315E79" w:rsidRDefault="00984B9C" w:rsidP="00152BE5">
      <w:pPr>
        <w:spacing w:line="320" w:lineRule="exact"/>
        <w:ind w:left="446" w:hangingChars="200" w:hanging="446"/>
        <w:jc w:val="left"/>
        <w:rPr>
          <w:rFonts w:ascii="HGS明朝E" w:eastAsia="HGS明朝E" w:hAnsi="HGS明朝E"/>
          <w:sz w:val="24"/>
        </w:rPr>
      </w:pPr>
      <w:r>
        <w:rPr>
          <w:rFonts w:ascii="HGS明朝E" w:eastAsia="HGS明朝E" w:hAnsi="HGS明朝E" w:hint="eastAsia"/>
          <w:sz w:val="24"/>
        </w:rPr>
        <w:t>１．</w:t>
      </w:r>
      <w:r w:rsidRPr="00C8011F">
        <w:rPr>
          <w:rFonts w:ascii="HGS明朝E" w:eastAsia="HGS明朝E" w:hAnsi="HGS明朝E"/>
          <w:sz w:val="24"/>
        </w:rPr>
        <w:t>日本の建設業にとって有為な外国人材を特定技能外国人として確保し、現場を支える技能労働者として受け入れ、育成するため、建設業界は、一般社団法人建設技能人材機構（以下「機 構」とする。）を設立し、ここで定める行動規範の遵守に一致協力する。</w:t>
      </w:r>
    </w:p>
    <w:p w:rsidR="00984B9C" w:rsidRPr="00315E79" w:rsidRDefault="00984B9C" w:rsidP="00152BE5">
      <w:pPr>
        <w:spacing w:line="320" w:lineRule="exact"/>
        <w:ind w:left="446" w:hangingChars="200" w:hanging="446"/>
        <w:jc w:val="left"/>
        <w:rPr>
          <w:rFonts w:ascii="HGS明朝E" w:eastAsia="HGS明朝E" w:hAnsi="HGS明朝E"/>
          <w:sz w:val="24"/>
        </w:rPr>
      </w:pPr>
      <w:r w:rsidRPr="00315E79">
        <w:rPr>
          <w:rFonts w:ascii="HGS明朝E" w:eastAsia="HGS明朝E" w:hAnsi="HGS明朝E"/>
          <w:sz w:val="24"/>
        </w:rPr>
        <w:t xml:space="preserve">２．特定技能外国人の来日準備や入国に関連して不当に高い金銭的負担を求める者、実勢水準以下の低賃金で特定技能外国人を雇い競争環境を不当に歪める者及び反社会的勢力との一切の関係を遮断する。 </w:t>
      </w:r>
    </w:p>
    <w:p w:rsidR="00984B9C" w:rsidRPr="00315E79" w:rsidRDefault="00984B9C" w:rsidP="00152BE5">
      <w:pPr>
        <w:spacing w:line="320" w:lineRule="exact"/>
        <w:ind w:left="446" w:hangingChars="200" w:hanging="446"/>
        <w:jc w:val="left"/>
        <w:rPr>
          <w:rFonts w:ascii="HGS明朝E" w:eastAsia="HGS明朝E" w:hAnsi="HGS明朝E"/>
          <w:sz w:val="24"/>
        </w:rPr>
      </w:pPr>
      <w:r w:rsidRPr="00315E79">
        <w:rPr>
          <w:rFonts w:ascii="HGS明朝E" w:eastAsia="HGS明朝E" w:hAnsi="HGS明朝E"/>
          <w:sz w:val="24"/>
        </w:rPr>
        <w:t xml:space="preserve">３．特定技能外国人の受入れの前提として、生産性向上や国内人材確保の取組（適正な賃金水準の確保、社会保険加入徹底、長時間労働の是正、女性・若年者の就業促進等）を最大限推進する。 </w:t>
      </w:r>
    </w:p>
    <w:p w:rsidR="00984B9C" w:rsidRPr="00315E79" w:rsidRDefault="00984B9C" w:rsidP="00152BE5">
      <w:pPr>
        <w:spacing w:line="320" w:lineRule="exact"/>
        <w:ind w:left="446" w:hangingChars="200" w:hanging="446"/>
        <w:jc w:val="left"/>
        <w:rPr>
          <w:rFonts w:ascii="HGS明朝E" w:eastAsia="HGS明朝E" w:hAnsi="HGS明朝E"/>
          <w:sz w:val="24"/>
        </w:rPr>
      </w:pPr>
      <w:r w:rsidRPr="00315E79">
        <w:rPr>
          <w:rFonts w:ascii="HGS明朝E" w:eastAsia="HGS明朝E" w:hAnsi="HGS明朝E"/>
          <w:sz w:val="24"/>
        </w:rPr>
        <w:t xml:space="preserve">４．特定技能外国人の受入れに関し、労働関係法令その他の法令を遵守するとともに、特定技能外国人との相互理解を深め、それぞれの文化や慣習を尊重し、特定技能外国人、建設産業及び地域社会の健全な発展に貢献する。 </w:t>
      </w:r>
    </w:p>
    <w:p w:rsidR="00984B9C" w:rsidRPr="00315E79" w:rsidRDefault="00984B9C" w:rsidP="00152BE5">
      <w:pPr>
        <w:spacing w:line="320" w:lineRule="exact"/>
        <w:ind w:left="446" w:hangingChars="200" w:hanging="446"/>
        <w:jc w:val="left"/>
        <w:rPr>
          <w:rFonts w:ascii="HGS明朝E" w:eastAsia="HGS明朝E" w:hAnsi="HGS明朝E"/>
          <w:sz w:val="24"/>
        </w:rPr>
      </w:pPr>
    </w:p>
    <w:p w:rsidR="00984B9C" w:rsidRPr="00315E79" w:rsidRDefault="00984B9C" w:rsidP="00984B9C">
      <w:pPr>
        <w:spacing w:line="320" w:lineRule="exact"/>
        <w:jc w:val="left"/>
        <w:rPr>
          <w:rFonts w:ascii="HGS明朝E" w:eastAsia="HGS明朝E" w:hAnsi="HGS明朝E"/>
          <w:sz w:val="24"/>
        </w:rPr>
      </w:pPr>
      <w:r w:rsidRPr="00315E79">
        <w:rPr>
          <w:rFonts w:ascii="HGS明朝E" w:eastAsia="HGS明朝E" w:hAnsi="HGS明朝E" w:hint="eastAsia"/>
          <w:sz w:val="24"/>
        </w:rPr>
        <w:t>Ⅱ</w:t>
      </w:r>
      <w:r w:rsidRPr="00315E79">
        <w:rPr>
          <w:rFonts w:ascii="HGS明朝E" w:eastAsia="HGS明朝E" w:hAnsi="HGS明朝E"/>
          <w:sz w:val="24"/>
        </w:rPr>
        <w:t xml:space="preserve">．受入企業（雇用者）の義務 </w:t>
      </w:r>
    </w:p>
    <w:p w:rsidR="00984B9C" w:rsidRPr="00315E79" w:rsidRDefault="00984B9C" w:rsidP="00152BE5">
      <w:pPr>
        <w:spacing w:line="320" w:lineRule="exact"/>
        <w:ind w:left="446" w:hangingChars="200" w:hanging="446"/>
        <w:jc w:val="left"/>
        <w:rPr>
          <w:rFonts w:ascii="HGS明朝E" w:eastAsia="HGS明朝E" w:hAnsi="HGS明朝E"/>
          <w:sz w:val="24"/>
        </w:rPr>
      </w:pPr>
      <w:r w:rsidRPr="00315E79">
        <w:rPr>
          <w:rFonts w:ascii="HGS明朝E" w:eastAsia="HGS明朝E" w:hAnsi="HGS明朝E"/>
          <w:sz w:val="24"/>
        </w:rPr>
        <w:t xml:space="preserve">５．受入企業は、特定技能外国人が在留資格を適切に有していること（在留資格取得後にあっても在留期間の更新を適切に行っていること等を含む。）を常時確認する。 </w:t>
      </w:r>
    </w:p>
    <w:p w:rsidR="00984B9C" w:rsidRPr="00315E79" w:rsidRDefault="00984B9C" w:rsidP="00152BE5">
      <w:pPr>
        <w:spacing w:line="320" w:lineRule="exact"/>
        <w:ind w:left="446" w:hangingChars="200" w:hanging="446"/>
        <w:jc w:val="left"/>
        <w:rPr>
          <w:rFonts w:ascii="HGS明朝E" w:eastAsia="HGS明朝E" w:hAnsi="HGS明朝E"/>
          <w:sz w:val="24"/>
        </w:rPr>
      </w:pPr>
      <w:r w:rsidRPr="00315E79">
        <w:rPr>
          <w:rFonts w:ascii="HGS明朝E" w:eastAsia="HGS明朝E" w:hAnsi="HGS明朝E"/>
          <w:sz w:val="24"/>
        </w:rPr>
        <w:t xml:space="preserve">６．受入企業は、特定技能外国人に対し、同等の技能を有する日本人と同等の報酬を、月給制・ 固定給の設定などの方法によって確実に支払うとともに、技能の習熟に応じて昇給を行うことにより、技能と経験に見合った適切な処遇を確保する。 </w:t>
      </w:r>
    </w:p>
    <w:p w:rsidR="00984B9C" w:rsidRPr="00315E79" w:rsidRDefault="00984B9C" w:rsidP="00152BE5">
      <w:pPr>
        <w:spacing w:line="320" w:lineRule="exact"/>
        <w:ind w:left="446" w:hangingChars="200" w:hanging="446"/>
        <w:jc w:val="left"/>
        <w:rPr>
          <w:rFonts w:ascii="HGS明朝E" w:eastAsia="HGS明朝E" w:hAnsi="HGS明朝E"/>
          <w:sz w:val="24"/>
        </w:rPr>
      </w:pPr>
      <w:r w:rsidRPr="00315E79">
        <w:rPr>
          <w:rFonts w:ascii="HGS明朝E" w:eastAsia="HGS明朝E" w:hAnsi="HGS明朝E"/>
          <w:sz w:val="24"/>
        </w:rPr>
        <w:t xml:space="preserve">７．受入企業は、自ら社会保険への加入義務を果たすとともに、外国人を含め、被雇用者を必要な社会保険に加入させる。 </w:t>
      </w:r>
    </w:p>
    <w:p w:rsidR="00984B9C" w:rsidRPr="00315E79" w:rsidRDefault="00984B9C" w:rsidP="00152BE5">
      <w:pPr>
        <w:spacing w:line="320" w:lineRule="exact"/>
        <w:ind w:left="446" w:hangingChars="200" w:hanging="446"/>
        <w:jc w:val="left"/>
        <w:rPr>
          <w:rFonts w:ascii="HGS明朝E" w:eastAsia="HGS明朝E" w:hAnsi="HGS明朝E"/>
          <w:sz w:val="24"/>
        </w:rPr>
      </w:pPr>
      <w:r w:rsidRPr="00315E79">
        <w:rPr>
          <w:rFonts w:ascii="HGS明朝E" w:eastAsia="HGS明朝E" w:hAnsi="HGS明朝E"/>
          <w:sz w:val="24"/>
        </w:rPr>
        <w:t>８．受入企業は、特定技能外国人との雇用契約において、契約締結時に、当該外国人が従事する業務内容、これに対する報酬、労働時間、休暇、社会保険の加入状況その他の雇用関係に関する重要事項を母国語で説明し、かつ、書面にて契約を締結する。</w:t>
      </w:r>
    </w:p>
    <w:p w:rsidR="00984B9C" w:rsidRPr="00315E79" w:rsidRDefault="00984B9C" w:rsidP="00152BE5">
      <w:pPr>
        <w:spacing w:line="320" w:lineRule="exact"/>
        <w:ind w:left="446" w:hangingChars="200" w:hanging="446"/>
        <w:jc w:val="left"/>
        <w:rPr>
          <w:rFonts w:ascii="HGS明朝E" w:eastAsia="HGS明朝E" w:hAnsi="HGS明朝E"/>
          <w:sz w:val="24"/>
        </w:rPr>
      </w:pPr>
      <w:r w:rsidRPr="00315E79">
        <w:rPr>
          <w:rFonts w:ascii="HGS明朝E" w:eastAsia="HGS明朝E" w:hAnsi="HGS明朝E"/>
          <w:sz w:val="24"/>
        </w:rPr>
        <w:t xml:space="preserve">９．受入企業は、外国人であることを理由として、報酬の決定、教育訓練の実施、福利厚生施設の利用、労災保険の適用その他の待遇について、差別的取扱いをしてはならない。 </w:t>
      </w:r>
    </w:p>
    <w:p w:rsidR="00984B9C" w:rsidRPr="00315E79" w:rsidRDefault="00984B9C" w:rsidP="00152BE5">
      <w:pPr>
        <w:spacing w:line="320" w:lineRule="exact"/>
        <w:ind w:left="446" w:hangingChars="200" w:hanging="446"/>
        <w:jc w:val="left"/>
        <w:rPr>
          <w:rFonts w:ascii="HGS明朝E" w:eastAsia="HGS明朝E" w:hAnsi="HGS明朝E"/>
          <w:sz w:val="24"/>
        </w:rPr>
      </w:pPr>
      <w:r w:rsidRPr="00315E79">
        <w:rPr>
          <w:rFonts w:ascii="HGS明朝E" w:eastAsia="HGS明朝E" w:hAnsi="HGS明朝E"/>
          <w:sz w:val="24"/>
        </w:rPr>
        <w:t xml:space="preserve">10．受入企業は、社内及び現場において、特定技能外国人の人権を尊重し、暴力、暴言、いじめ及びハラスメントを根絶するとともに、職業選択上の自由を尊重する。 </w:t>
      </w:r>
    </w:p>
    <w:p w:rsidR="00984B9C" w:rsidRPr="00315E79" w:rsidRDefault="00984B9C" w:rsidP="00152BE5">
      <w:pPr>
        <w:spacing w:line="320" w:lineRule="exact"/>
        <w:ind w:left="446" w:hangingChars="200" w:hanging="446"/>
        <w:jc w:val="left"/>
        <w:rPr>
          <w:rFonts w:ascii="HGS明朝E" w:eastAsia="HGS明朝E" w:hAnsi="HGS明朝E"/>
          <w:sz w:val="24"/>
        </w:rPr>
      </w:pPr>
      <w:r w:rsidRPr="00315E79">
        <w:rPr>
          <w:rFonts w:ascii="HGS明朝E" w:eastAsia="HGS明朝E" w:hAnsi="HGS明朝E"/>
          <w:sz w:val="24"/>
        </w:rPr>
        <w:t xml:space="preserve">11．受入企業は、建設キャリアアップシステムに加入し、受け入れた特定技能外国人の登録を確実なものとするとともに、技能習得や資格取得を促し、適切な技能レベルへのキャリアアップをできるように努める。 </w:t>
      </w:r>
    </w:p>
    <w:p w:rsidR="00984B9C" w:rsidRPr="00315E79" w:rsidRDefault="00984B9C" w:rsidP="00152BE5">
      <w:pPr>
        <w:spacing w:line="320" w:lineRule="exact"/>
        <w:ind w:left="446" w:hangingChars="200" w:hanging="446"/>
        <w:jc w:val="left"/>
        <w:rPr>
          <w:rFonts w:ascii="HGS明朝E" w:eastAsia="HGS明朝E" w:hAnsi="HGS明朝E"/>
          <w:sz w:val="24"/>
        </w:rPr>
      </w:pPr>
      <w:r w:rsidRPr="00315E79">
        <w:rPr>
          <w:rFonts w:ascii="HGS明朝E" w:eastAsia="HGS明朝E" w:hAnsi="HGS明朝E"/>
          <w:sz w:val="24"/>
        </w:rPr>
        <w:t xml:space="preserve">12．受入企業は、特定技能外国人が現場における指示等を的確に理解できるなど、技能レベルに合わせた日本語能力が身につけられるように配慮し、安全確保に必要な技能、知識等の向上を支援するとともに、安全の確保その他の要請に基づき元請企業が行う指導に従う。 </w:t>
      </w:r>
    </w:p>
    <w:p w:rsidR="00984B9C" w:rsidRPr="00315E79" w:rsidRDefault="00984B9C" w:rsidP="00152BE5">
      <w:pPr>
        <w:spacing w:line="320" w:lineRule="exact"/>
        <w:ind w:left="446" w:hangingChars="200" w:hanging="446"/>
        <w:jc w:val="left"/>
        <w:rPr>
          <w:rFonts w:ascii="HGS明朝E" w:eastAsia="HGS明朝E" w:hAnsi="HGS明朝E"/>
          <w:sz w:val="24"/>
        </w:rPr>
      </w:pPr>
      <w:r w:rsidRPr="00315E79">
        <w:rPr>
          <w:rFonts w:ascii="HGS明朝E" w:eastAsia="HGS明朝E" w:hAnsi="HGS明朝E"/>
          <w:sz w:val="24"/>
        </w:rPr>
        <w:t xml:space="preserve">13．受入企業は、特定技能外国人が日本国内で安定的かつ円滑に就労し、生活できるよう、宿舎、通勤、相談等の日常生活上及び社会生活上の支援を行う。 </w:t>
      </w:r>
    </w:p>
    <w:p w:rsidR="00984B9C" w:rsidRPr="00315E79" w:rsidRDefault="00984B9C" w:rsidP="00152BE5">
      <w:pPr>
        <w:spacing w:line="320" w:lineRule="exact"/>
        <w:ind w:left="446" w:hangingChars="200" w:hanging="446"/>
        <w:jc w:val="left"/>
        <w:rPr>
          <w:rFonts w:ascii="HGS明朝E" w:eastAsia="HGS明朝E" w:hAnsi="HGS明朝E"/>
          <w:sz w:val="24"/>
        </w:rPr>
      </w:pPr>
      <w:r w:rsidRPr="00315E79">
        <w:rPr>
          <w:rFonts w:ascii="HGS明朝E" w:eastAsia="HGS明朝E" w:hAnsi="HGS明朝E"/>
          <w:sz w:val="24"/>
        </w:rPr>
        <w:t xml:space="preserve">14．受入企業は、特定技能外国人が有する能力を有効に発揮できるよう、日常的に密接なコミュニケーションを図りながら、良好な職場環境を保ち、適切な処遇を行うとともに、他事業者が雇用している外国人に対し、直接的、間接的な手段を問わず、悪質な引抜行為を行わない。 </w:t>
      </w:r>
    </w:p>
    <w:p w:rsidR="00984B9C" w:rsidRPr="00984B9C" w:rsidRDefault="00984B9C" w:rsidP="00984B9C">
      <w:pPr>
        <w:spacing w:line="320" w:lineRule="exact"/>
        <w:jc w:val="left"/>
      </w:pPr>
      <w:r w:rsidRPr="00315E79">
        <w:rPr>
          <w:rFonts w:ascii="HGS明朝E" w:eastAsia="HGS明朝E" w:hAnsi="HGS明朝E"/>
          <w:sz w:val="24"/>
        </w:rPr>
        <w:t>15．受入企業は、機構の行う共同事業の実施に要する費用を分担する。</w:t>
      </w:r>
      <w:bookmarkStart w:id="0" w:name="_GoBack"/>
      <w:bookmarkEnd w:id="0"/>
    </w:p>
    <w:sectPr w:rsidR="00984B9C" w:rsidRPr="00984B9C" w:rsidSect="00984B9C">
      <w:pgSz w:w="11906" w:h="16838" w:code="9"/>
      <w:pgMar w:top="1134" w:right="1134" w:bottom="1134" w:left="1134" w:header="680" w:footer="567" w:gutter="0"/>
      <w:cols w:space="425"/>
      <w:docGrid w:type="linesAndChars" w:linePitch="326" w:charSpace="-3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498" w:rsidRDefault="00335498" w:rsidP="00335498">
      <w:r>
        <w:separator/>
      </w:r>
    </w:p>
  </w:endnote>
  <w:endnote w:type="continuationSeparator" w:id="0">
    <w:p w:rsidR="00335498" w:rsidRDefault="00335498" w:rsidP="00335498">
      <w:r>
        <w:continuationSeparator/>
      </w:r>
    </w:p>
  </w:endnote>
</w:endnotes>
</file>

<file path=word/fontTable.xml><?xml version="1.0" encoding="utf-8"?>
<w:fonts xmlns:r="http://schemas.openxmlformats.org/officeDocument/2006/relationships" xmlns:w="http://schemas.openxmlformats.org/wordprocessingml/2006/main">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498" w:rsidRDefault="00335498" w:rsidP="00335498">
      <w:r>
        <w:separator/>
      </w:r>
    </w:p>
  </w:footnote>
  <w:footnote w:type="continuationSeparator" w:id="0">
    <w:p w:rsidR="00335498" w:rsidRDefault="00335498" w:rsidP="00335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7C" w:rsidRDefault="00984B9C" w:rsidP="0023762A">
    <w:pPr>
      <w:pStyle w:val="a3"/>
      <w:jc w:val="right"/>
      <w:rPr>
        <w:rFonts w:ascii="ＭＳ 明朝" w:hAnsi="ＭＳ 明朝"/>
        <w:color w:val="0D0D0D"/>
      </w:rPr>
    </w:pPr>
    <w:r w:rsidRPr="001C1246">
      <w:rPr>
        <w:rFonts w:ascii="ＭＳ 明朝" w:hAnsi="ＭＳ 明朝" w:hint="eastAsia"/>
        <w:color w:val="0D0D0D"/>
      </w:rPr>
      <w:t>（様式</w:t>
    </w:r>
    <w:r w:rsidRPr="001C1246">
      <w:rPr>
        <w:rFonts w:ascii="ＭＳ 明朝" w:hAnsi="ＭＳ 明朝" w:hint="eastAsia"/>
        <w:color w:val="0D0D0D"/>
        <w:lang w:eastAsia="ja-JP"/>
      </w:rPr>
      <w:t>６</w:t>
    </w:r>
    <w:r w:rsidRPr="001C1246">
      <w:rPr>
        <w:rFonts w:ascii="ＭＳ 明朝" w:hAnsi="ＭＳ 明朝" w:hint="eastAsia"/>
        <w:color w:val="0D0D0D"/>
      </w:rPr>
      <w:t>）</w:t>
    </w:r>
  </w:p>
  <w:p w:rsidR="0007297C" w:rsidRPr="001C1246" w:rsidRDefault="00984B9C" w:rsidP="0023762A">
    <w:pPr>
      <w:pStyle w:val="a3"/>
      <w:jc w:val="right"/>
      <w:rPr>
        <w:rFonts w:ascii="ＭＳ 明朝" w:hAnsi="ＭＳ 明朝"/>
        <w:color w:val="0D0D0D"/>
      </w:rPr>
    </w:pPr>
    <w:r>
      <w:rPr>
        <w:rFonts w:ascii="ＭＳ Ｐ明朝" w:eastAsia="ＭＳ Ｐ明朝" w:hAnsi="ＭＳ Ｐ明朝" w:hint="eastAsia"/>
        <w:sz w:val="18"/>
        <w:szCs w:val="18"/>
        <w:lang w:eastAsia="ja-JP"/>
      </w:rPr>
      <w:t>2</w:t>
    </w:r>
    <w:r>
      <w:rPr>
        <w:rFonts w:ascii="ＭＳ Ｐ明朝" w:eastAsia="ＭＳ Ｐ明朝" w:hAnsi="ＭＳ Ｐ明朝"/>
        <w:sz w:val="18"/>
        <w:szCs w:val="18"/>
        <w:lang w:eastAsia="ja-JP"/>
      </w:rPr>
      <w:t>019.07.26</w:t>
    </w:r>
    <w:r>
      <w:rPr>
        <w:rFonts w:ascii="ＭＳ Ｐ明朝" w:eastAsia="ＭＳ Ｐ明朝" w:hAnsi="ＭＳ Ｐ明朝" w:hint="eastAsia"/>
        <w:sz w:val="18"/>
        <w:szCs w:val="18"/>
        <w:lang w:eastAsia="ja-JP"/>
      </w:rPr>
      <w:t>新設</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7C" w:rsidRDefault="00984B9C" w:rsidP="004D455F">
    <w:pPr>
      <w:pStyle w:val="a3"/>
      <w:jc w:val="right"/>
    </w:pPr>
    <w:r>
      <w:rPr>
        <w:rFonts w:hint="eastAsia"/>
        <w:lang w:eastAsia="ja-JP"/>
      </w:rPr>
      <w:t>（様式６）</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4B9C"/>
    <w:rsid w:val="00152BE5"/>
    <w:rsid w:val="00335498"/>
    <w:rsid w:val="00984B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B9C"/>
    <w:pPr>
      <w:widowControl w:val="0"/>
      <w:jc w:val="both"/>
    </w:pPr>
    <w:rPr>
      <w:rFonts w:ascii="Century" w:eastAsia="ＭＳ 明朝" w:hAnsi="Century" w:cs="ＭＳ 明朝"/>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4B9C"/>
    <w:pPr>
      <w:tabs>
        <w:tab w:val="center" w:pos="4252"/>
        <w:tab w:val="right" w:pos="8504"/>
      </w:tabs>
      <w:snapToGrid w:val="0"/>
    </w:pPr>
    <w:rPr>
      <w:rFonts w:cs="Times New Roman"/>
      <w:lang/>
    </w:rPr>
  </w:style>
  <w:style w:type="character" w:customStyle="1" w:styleId="a4">
    <w:name w:val="ヘッダー (文字)"/>
    <w:basedOn w:val="a0"/>
    <w:link w:val="a3"/>
    <w:uiPriority w:val="99"/>
    <w:rsid w:val="00984B9C"/>
    <w:rPr>
      <w:rFonts w:ascii="Century" w:eastAsia="ＭＳ 明朝" w:hAnsi="Century" w:cs="Times New Roman"/>
      <w:szCs w:val="24"/>
      <w:lang/>
    </w:rPr>
  </w:style>
  <w:style w:type="paragraph" w:styleId="a5">
    <w:name w:val="footer"/>
    <w:basedOn w:val="a"/>
    <w:link w:val="a6"/>
    <w:uiPriority w:val="99"/>
    <w:semiHidden/>
    <w:unhideWhenUsed/>
    <w:rsid w:val="00152BE5"/>
    <w:pPr>
      <w:tabs>
        <w:tab w:val="center" w:pos="4252"/>
        <w:tab w:val="right" w:pos="8504"/>
      </w:tabs>
      <w:snapToGrid w:val="0"/>
    </w:pPr>
  </w:style>
  <w:style w:type="character" w:customStyle="1" w:styleId="a6">
    <w:name w:val="フッター (文字)"/>
    <w:basedOn w:val="a0"/>
    <w:link w:val="a5"/>
    <w:uiPriority w:val="99"/>
    <w:semiHidden/>
    <w:rsid w:val="00152BE5"/>
    <w:rPr>
      <w:rFonts w:ascii="Century" w:eastAsia="ＭＳ 明朝" w:hAnsi="Century" w:cs="ＭＳ 明朝"/>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秀穗</dc:creator>
  <cp:lastModifiedBy>nishiyama</cp:lastModifiedBy>
  <cp:revision>1</cp:revision>
  <dcterms:created xsi:type="dcterms:W3CDTF">2019-08-02T04:59:00Z</dcterms:created>
  <dcterms:modified xsi:type="dcterms:W3CDTF">2019-10-09T20:48:00Z</dcterms:modified>
</cp:coreProperties>
</file>